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C21E" w14:textId="02CE6120" w:rsidR="003558DE" w:rsidRPr="006E62E8" w:rsidRDefault="003558DE" w:rsidP="003558DE">
      <w:pPr>
        <w:pStyle w:val="Default"/>
        <w:ind w:left="720" w:hanging="720"/>
        <w:jc w:val="center"/>
        <w:rPr>
          <w:rFonts w:ascii="BT Curve Headline" w:hAnsi="BT Curve Headline" w:cs="BT Curve Headline"/>
        </w:rPr>
      </w:pPr>
      <w:r w:rsidRPr="006E62E8">
        <w:rPr>
          <w:rFonts w:ascii="BT Curve Headline" w:hAnsi="BT Curve Headline" w:cs="BT Curve Headline"/>
        </w:rPr>
        <w:t xml:space="preserve">Software </w:t>
      </w:r>
      <w:r w:rsidR="006E62E8" w:rsidRPr="006E62E8">
        <w:rPr>
          <w:rFonts w:ascii="BT Curve Headline" w:hAnsi="BT Curve Headline" w:cs="BT Curve Headline"/>
        </w:rPr>
        <w:t>u</w:t>
      </w:r>
      <w:r w:rsidRPr="006E62E8">
        <w:rPr>
          <w:rFonts w:ascii="BT Curve Headline" w:hAnsi="BT Curve Headline" w:cs="BT Curve Headline"/>
        </w:rPr>
        <w:t xml:space="preserve">pdate </w:t>
      </w:r>
      <w:r w:rsidR="006E62E8" w:rsidRPr="006E62E8">
        <w:rPr>
          <w:rFonts w:ascii="BT Curve Headline" w:hAnsi="BT Curve Headline" w:cs="BT Curve Headline"/>
        </w:rPr>
        <w:t>p</w:t>
      </w:r>
      <w:r w:rsidRPr="006E62E8">
        <w:rPr>
          <w:rFonts w:ascii="BT Curve Headline" w:hAnsi="BT Curve Headline" w:cs="BT Curve Headline"/>
        </w:rPr>
        <w:t>olicy</w:t>
      </w:r>
    </w:p>
    <w:p w14:paraId="53F121A9" w14:textId="77777777" w:rsidR="003558DE" w:rsidRPr="006E62E8" w:rsidRDefault="003558DE" w:rsidP="006E62E8">
      <w:pPr>
        <w:pStyle w:val="Default"/>
        <w:jc w:val="both"/>
        <w:rPr>
          <w:rFonts w:ascii="BT Curve" w:hAnsi="BT Curve" w:cs="BT Curve"/>
        </w:rPr>
      </w:pPr>
    </w:p>
    <w:p w14:paraId="741A4C36" w14:textId="043AC621" w:rsidR="004B6530" w:rsidRPr="006E62E8" w:rsidRDefault="004B6530" w:rsidP="006E62E8">
      <w:pPr>
        <w:pStyle w:val="Default"/>
        <w:rPr>
          <w:rFonts w:ascii="BT Curve" w:hAnsi="BT Curve" w:cs="BT Curve"/>
          <w:color w:val="333333"/>
          <w:sz w:val="20"/>
          <w:szCs w:val="20"/>
          <w:shd w:val="clear" w:color="auto" w:fill="FFFFFF"/>
        </w:rPr>
      </w:pPr>
      <w:r w:rsidRPr="006E62E8">
        <w:rPr>
          <w:rFonts w:ascii="BT Curve" w:hAnsi="BT Curve" w:cs="BT Curve"/>
          <w:sz w:val="20"/>
          <w:szCs w:val="20"/>
        </w:rPr>
        <w:t xml:space="preserve">BT Redcare are a leading </w:t>
      </w:r>
      <w:r w:rsidRPr="006E62E8">
        <w:rPr>
          <w:rFonts w:ascii="BT Curve" w:hAnsi="BT Curve" w:cs="BT Curve"/>
          <w:color w:val="333333"/>
          <w:sz w:val="20"/>
          <w:szCs w:val="20"/>
          <w:shd w:val="clear" w:color="auto" w:fill="FFFFFF"/>
        </w:rPr>
        <w:t>provider of alarm signalling devices and services which enable fire, security and more</w:t>
      </w:r>
      <w:r w:rsidR="006E62E8">
        <w:rPr>
          <w:rFonts w:ascii="BT Curve" w:hAnsi="BT Curve" w:cs="BT Curve"/>
          <w:color w:val="333333"/>
          <w:sz w:val="20"/>
          <w:szCs w:val="20"/>
          <w:shd w:val="clear" w:color="auto" w:fill="FFFFFF"/>
        </w:rPr>
        <w:t xml:space="preserve"> </w:t>
      </w:r>
      <w:r w:rsidRPr="006E62E8">
        <w:rPr>
          <w:rFonts w:ascii="BT Curve" w:hAnsi="BT Curve" w:cs="BT Curve"/>
          <w:color w:val="333333"/>
          <w:sz w:val="20"/>
          <w:szCs w:val="20"/>
          <w:shd w:val="clear" w:color="auto" w:fill="FFFFFF"/>
        </w:rPr>
        <w:t>to be monitored over a secure network - keeping homes and businesses safe.</w:t>
      </w:r>
    </w:p>
    <w:p w14:paraId="492F822A" w14:textId="77777777" w:rsidR="00843FFC" w:rsidRPr="006E62E8" w:rsidRDefault="00843FFC" w:rsidP="006E62E8">
      <w:pPr>
        <w:pStyle w:val="Default"/>
        <w:ind w:left="720" w:hanging="720"/>
        <w:rPr>
          <w:rFonts w:ascii="BT Curve" w:hAnsi="BT Curve" w:cs="BT Curve"/>
          <w:color w:val="333333"/>
          <w:sz w:val="20"/>
          <w:szCs w:val="20"/>
          <w:shd w:val="clear" w:color="auto" w:fill="FFFFFF"/>
        </w:rPr>
      </w:pPr>
    </w:p>
    <w:p w14:paraId="5217593E" w14:textId="77777777" w:rsidR="00843FFC" w:rsidRPr="006E62E8" w:rsidRDefault="004B6530" w:rsidP="006E62E8">
      <w:pPr>
        <w:rPr>
          <w:rFonts w:ascii="BT Curve" w:hAnsi="BT Curve" w:cs="BT Curve"/>
          <w:sz w:val="20"/>
          <w:szCs w:val="20"/>
        </w:rPr>
      </w:pPr>
      <w:r w:rsidRPr="006E62E8">
        <w:rPr>
          <w:rFonts w:ascii="BT Curve" w:hAnsi="BT Curve" w:cs="BT Curve"/>
          <w:sz w:val="20"/>
          <w:szCs w:val="20"/>
        </w:rPr>
        <w:t xml:space="preserve">As we continually develop our products and introduce new products we aim to support and update those products accordingly if required. </w:t>
      </w:r>
    </w:p>
    <w:p w14:paraId="71DFCE38" w14:textId="563A3D81" w:rsidR="004B6530" w:rsidRPr="006E62E8" w:rsidRDefault="004B6530" w:rsidP="006E62E8">
      <w:pPr>
        <w:rPr>
          <w:rFonts w:ascii="BT Curve" w:hAnsi="BT Curve" w:cs="BT Curve"/>
          <w:sz w:val="20"/>
          <w:szCs w:val="20"/>
        </w:rPr>
      </w:pPr>
      <w:r w:rsidRPr="006E62E8">
        <w:rPr>
          <w:rFonts w:ascii="BT Curve" w:hAnsi="BT Curve" w:cs="BT Curve"/>
          <w:sz w:val="20"/>
          <w:szCs w:val="20"/>
        </w:rPr>
        <w:t>There may also be a time where we take the decision to stop selling and then eventually</w:t>
      </w:r>
      <w:r w:rsidR="006E62E8">
        <w:rPr>
          <w:rFonts w:ascii="BT Curve" w:hAnsi="BT Curve" w:cs="BT Curve"/>
          <w:sz w:val="20"/>
          <w:szCs w:val="20"/>
        </w:rPr>
        <w:t xml:space="preserve"> </w:t>
      </w:r>
      <w:r w:rsidRPr="006E62E8">
        <w:rPr>
          <w:rFonts w:ascii="BT Curve" w:hAnsi="BT Curve" w:cs="BT Curve"/>
          <w:sz w:val="20"/>
          <w:szCs w:val="20"/>
        </w:rPr>
        <w:t>withdrawing a product. This software update policy outlines how we intend to support a product in life and after withdrawal from sale to withdrawal of product from use</w:t>
      </w:r>
      <w:r w:rsidR="006E62E8">
        <w:rPr>
          <w:rFonts w:ascii="BT Curve" w:hAnsi="BT Curve" w:cs="BT Curve"/>
          <w:sz w:val="20"/>
          <w:szCs w:val="20"/>
        </w:rPr>
        <w:t>.</w:t>
      </w:r>
    </w:p>
    <w:p w14:paraId="67C1D667" w14:textId="003F038F" w:rsidR="004B6530" w:rsidRPr="006E62E8" w:rsidRDefault="004B6530" w:rsidP="006E62E8">
      <w:pPr>
        <w:rPr>
          <w:rFonts w:ascii="BT Curve" w:hAnsi="BT Curve" w:cs="BT Curve"/>
          <w:sz w:val="20"/>
          <w:szCs w:val="20"/>
        </w:rPr>
      </w:pPr>
      <w:r w:rsidRPr="006E62E8">
        <w:rPr>
          <w:rFonts w:ascii="BT Curve" w:hAnsi="BT Curve" w:cs="BT Curve"/>
          <w:sz w:val="20"/>
          <w:szCs w:val="20"/>
        </w:rPr>
        <w:t>This policy applies to BT Redcare’s Next Generation portfolio.</w:t>
      </w:r>
    </w:p>
    <w:p w14:paraId="68E88105" w14:textId="13566169" w:rsidR="004B6530" w:rsidRPr="006E62E8" w:rsidRDefault="004B6530" w:rsidP="006E62E8">
      <w:pPr>
        <w:rPr>
          <w:rFonts w:ascii="BT Curve" w:hAnsi="BT Curve" w:cs="BT Curve"/>
          <w:sz w:val="20"/>
          <w:szCs w:val="20"/>
        </w:rPr>
      </w:pPr>
      <w:r w:rsidRPr="006E62E8">
        <w:rPr>
          <w:rFonts w:ascii="BT Curve" w:hAnsi="BT Curve" w:cs="BT Curve"/>
          <w:sz w:val="20"/>
          <w:szCs w:val="20"/>
        </w:rPr>
        <w:t>We would expect to provide software updates covering enhancements, bug fixes or patches for critical bugs reported to us, when required</w:t>
      </w:r>
      <w:r w:rsidR="006E62E8">
        <w:rPr>
          <w:rFonts w:ascii="BT Curve" w:hAnsi="BT Curve" w:cs="BT Curve"/>
          <w:sz w:val="20"/>
          <w:szCs w:val="20"/>
        </w:rPr>
        <w:t>.</w:t>
      </w:r>
    </w:p>
    <w:p w14:paraId="51DBC74A" w14:textId="7F4B4DFA" w:rsidR="004B6530" w:rsidRPr="006E62E8" w:rsidRDefault="004B6530" w:rsidP="006E62E8">
      <w:pPr>
        <w:rPr>
          <w:rFonts w:ascii="BT Curve" w:hAnsi="BT Curve" w:cs="BT Curve"/>
          <w:sz w:val="20"/>
          <w:szCs w:val="20"/>
        </w:rPr>
      </w:pPr>
      <w:r w:rsidRPr="006E62E8">
        <w:rPr>
          <w:rFonts w:ascii="BT Curve" w:hAnsi="BT Curve" w:cs="BT Curve"/>
          <w:sz w:val="20"/>
          <w:szCs w:val="20"/>
        </w:rPr>
        <w:t xml:space="preserve">Software updates will be available on the BT Redcare </w:t>
      </w:r>
      <w:r w:rsidR="006E62E8">
        <w:rPr>
          <w:rFonts w:ascii="BT Curve" w:hAnsi="BT Curve" w:cs="BT Curve"/>
          <w:sz w:val="20"/>
          <w:szCs w:val="20"/>
        </w:rPr>
        <w:t>w</w:t>
      </w:r>
      <w:r w:rsidRPr="006E62E8">
        <w:rPr>
          <w:rFonts w:ascii="BT Curve" w:hAnsi="BT Curve" w:cs="BT Curve"/>
          <w:sz w:val="20"/>
          <w:szCs w:val="20"/>
        </w:rPr>
        <w:t xml:space="preserve">eb portal and can </w:t>
      </w:r>
      <w:r w:rsidR="003558DE" w:rsidRPr="006E62E8">
        <w:rPr>
          <w:rFonts w:ascii="BT Curve" w:hAnsi="BT Curve" w:cs="BT Curve"/>
          <w:sz w:val="20"/>
          <w:szCs w:val="20"/>
        </w:rPr>
        <w:t xml:space="preserve">also </w:t>
      </w:r>
      <w:r w:rsidRPr="006E62E8">
        <w:rPr>
          <w:rFonts w:ascii="BT Curve" w:hAnsi="BT Curve" w:cs="BT Curve"/>
          <w:sz w:val="20"/>
          <w:szCs w:val="20"/>
        </w:rPr>
        <w:t>be</w:t>
      </w:r>
      <w:r w:rsidR="003558DE" w:rsidRPr="006E62E8">
        <w:rPr>
          <w:rFonts w:ascii="BT Curve" w:hAnsi="BT Curve" w:cs="BT Curve"/>
          <w:sz w:val="20"/>
          <w:szCs w:val="20"/>
        </w:rPr>
        <w:t xml:space="preserve"> </w:t>
      </w:r>
      <w:r w:rsidRPr="006E62E8">
        <w:rPr>
          <w:rFonts w:ascii="BT Curve" w:hAnsi="BT Curve" w:cs="BT Curve"/>
          <w:sz w:val="20"/>
          <w:szCs w:val="20"/>
        </w:rPr>
        <w:t xml:space="preserve">actioned through the BT Redcare helpdesk with the </w:t>
      </w:r>
      <w:r w:rsidR="003558DE" w:rsidRPr="006E62E8">
        <w:rPr>
          <w:rFonts w:ascii="BT Curve" w:hAnsi="BT Curve" w:cs="BT Curve"/>
          <w:sz w:val="20"/>
          <w:szCs w:val="20"/>
        </w:rPr>
        <w:t>installer’s</w:t>
      </w:r>
      <w:r w:rsidRPr="006E62E8">
        <w:rPr>
          <w:rFonts w:ascii="BT Curve" w:hAnsi="BT Curve" w:cs="BT Curve"/>
          <w:sz w:val="20"/>
          <w:szCs w:val="20"/>
        </w:rPr>
        <w:t xml:space="preserve"> permission</w:t>
      </w:r>
      <w:r w:rsidR="00EB5336" w:rsidRPr="006E62E8">
        <w:rPr>
          <w:rFonts w:ascii="BT Curve" w:hAnsi="BT Curve" w:cs="BT Curve"/>
          <w:sz w:val="20"/>
          <w:szCs w:val="20"/>
        </w:rPr>
        <w:t>.</w:t>
      </w:r>
    </w:p>
    <w:p w14:paraId="5273B4CE" w14:textId="7B848394" w:rsidR="00EB5336" w:rsidRPr="006E62E8" w:rsidRDefault="00EB5336" w:rsidP="006E62E8">
      <w:pPr>
        <w:rPr>
          <w:rFonts w:ascii="BT Curve" w:hAnsi="BT Curve" w:cs="BT Curve"/>
          <w:sz w:val="20"/>
          <w:szCs w:val="20"/>
        </w:rPr>
      </w:pPr>
      <w:r w:rsidRPr="006E62E8">
        <w:rPr>
          <w:rFonts w:ascii="BT Curve" w:hAnsi="BT Curve" w:cs="BT Curve"/>
          <w:sz w:val="20"/>
          <w:szCs w:val="20"/>
        </w:rPr>
        <w:t>Software updates will contain a mix of bug fixes and new features</w:t>
      </w:r>
      <w:r w:rsidR="005F0FCC">
        <w:rPr>
          <w:rFonts w:ascii="BT Curve" w:hAnsi="BT Curve" w:cs="BT Curve"/>
          <w:sz w:val="20"/>
          <w:szCs w:val="20"/>
        </w:rPr>
        <w:t>.</w:t>
      </w:r>
    </w:p>
    <w:p w14:paraId="03A166D2" w14:textId="609485BD" w:rsidR="003558DE" w:rsidRPr="006E62E8" w:rsidRDefault="003558DE" w:rsidP="006E62E8">
      <w:pPr>
        <w:rPr>
          <w:rFonts w:ascii="BT Curve" w:hAnsi="BT Curve" w:cs="BT Curve"/>
          <w:sz w:val="20"/>
          <w:szCs w:val="20"/>
        </w:rPr>
      </w:pPr>
      <w:r w:rsidRPr="006E62E8">
        <w:rPr>
          <w:rFonts w:ascii="BT Curve" w:hAnsi="BT Curve" w:cs="BT Curve"/>
          <w:sz w:val="20"/>
          <w:szCs w:val="20"/>
        </w:rPr>
        <w:t xml:space="preserve">We will continue to provide these updates until </w:t>
      </w:r>
      <w:r w:rsidR="00843FFC" w:rsidRPr="006E62E8">
        <w:rPr>
          <w:rFonts w:ascii="BT Curve" w:hAnsi="BT Curve" w:cs="BT Curve"/>
          <w:sz w:val="20"/>
          <w:szCs w:val="20"/>
        </w:rPr>
        <w:t xml:space="preserve">we notify that </w:t>
      </w:r>
      <w:r w:rsidRPr="006E62E8">
        <w:rPr>
          <w:rFonts w:ascii="BT Curve" w:hAnsi="BT Curve" w:cs="BT Curve"/>
          <w:sz w:val="20"/>
          <w:szCs w:val="20"/>
        </w:rPr>
        <w:t>a product is withdrawn from sale.</w:t>
      </w:r>
    </w:p>
    <w:p w14:paraId="386D0B4F" w14:textId="3CDB83CB" w:rsidR="003558DE" w:rsidRPr="006E62E8" w:rsidRDefault="003558DE" w:rsidP="006E62E8">
      <w:pPr>
        <w:rPr>
          <w:rFonts w:ascii="BT Curve" w:hAnsi="BT Curve" w:cs="BT Curve"/>
          <w:sz w:val="20"/>
          <w:szCs w:val="20"/>
        </w:rPr>
      </w:pPr>
      <w:r w:rsidRPr="006E62E8">
        <w:rPr>
          <w:rFonts w:ascii="BT Curve" w:hAnsi="BT Curve" w:cs="BT Curve"/>
          <w:sz w:val="20"/>
          <w:szCs w:val="20"/>
        </w:rPr>
        <w:t>Following withdrawal from sale we will provide bug fixes or patches for critical bugs for a period of 2 years or until the product is withdrawn from the market whichever is sooner</w:t>
      </w:r>
      <w:r w:rsidR="00843FFC" w:rsidRPr="006E62E8">
        <w:rPr>
          <w:rFonts w:ascii="BT Curve" w:hAnsi="BT Curve" w:cs="BT Curve"/>
          <w:sz w:val="20"/>
          <w:szCs w:val="20"/>
        </w:rPr>
        <w:t>.</w:t>
      </w:r>
    </w:p>
    <w:p w14:paraId="6FC5EA03" w14:textId="6F486FF9" w:rsidR="003558DE" w:rsidRPr="006E62E8" w:rsidRDefault="003558DE" w:rsidP="006E62E8">
      <w:pPr>
        <w:rPr>
          <w:rFonts w:ascii="BT Curve" w:hAnsi="BT Curve" w:cs="BT Curve"/>
          <w:sz w:val="20"/>
          <w:szCs w:val="20"/>
        </w:rPr>
      </w:pPr>
      <w:r w:rsidRPr="006E62E8">
        <w:rPr>
          <w:rFonts w:ascii="BT Curve" w:hAnsi="BT Curve" w:cs="BT Curve"/>
          <w:sz w:val="20"/>
          <w:szCs w:val="20"/>
        </w:rPr>
        <w:t xml:space="preserve">If a software update is not </w:t>
      </w:r>
      <w:r w:rsidR="00843FFC" w:rsidRPr="006E62E8">
        <w:rPr>
          <w:rFonts w:ascii="BT Curve" w:hAnsi="BT Curve" w:cs="BT Curve"/>
          <w:sz w:val="20"/>
          <w:szCs w:val="20"/>
        </w:rPr>
        <w:t>available or the support period above has been reached prior to withdrawal from the market,</w:t>
      </w:r>
      <w:r w:rsidRPr="006E62E8">
        <w:rPr>
          <w:rFonts w:ascii="BT Curve" w:hAnsi="BT Curve" w:cs="BT Curve"/>
          <w:sz w:val="20"/>
          <w:szCs w:val="20"/>
        </w:rPr>
        <w:t xml:space="preserve"> then an equivalent product would be offered as a replacement</w:t>
      </w:r>
      <w:r w:rsidR="00843FFC" w:rsidRPr="006E62E8">
        <w:rPr>
          <w:rFonts w:ascii="BT Curve" w:hAnsi="BT Curve" w:cs="BT Curve"/>
          <w:sz w:val="20"/>
          <w:szCs w:val="20"/>
        </w:rPr>
        <w:t xml:space="preserve"> if within the warrant</w:t>
      </w:r>
      <w:r w:rsidR="003B2D84" w:rsidRPr="006E62E8">
        <w:rPr>
          <w:rFonts w:ascii="BT Curve" w:hAnsi="BT Curve" w:cs="BT Curve"/>
          <w:sz w:val="20"/>
          <w:szCs w:val="20"/>
        </w:rPr>
        <w:t>y</w:t>
      </w:r>
      <w:r w:rsidR="00843FFC" w:rsidRPr="006E62E8">
        <w:rPr>
          <w:rFonts w:ascii="BT Curve" w:hAnsi="BT Curve" w:cs="BT Curve"/>
          <w:sz w:val="20"/>
          <w:szCs w:val="20"/>
        </w:rPr>
        <w:t xml:space="preserve"> period</w:t>
      </w:r>
      <w:r w:rsidRPr="006E62E8">
        <w:rPr>
          <w:rFonts w:ascii="BT Curve" w:hAnsi="BT Curve" w:cs="BT Curve"/>
          <w:sz w:val="20"/>
          <w:szCs w:val="20"/>
        </w:rPr>
        <w:t>.</w:t>
      </w:r>
    </w:p>
    <w:p w14:paraId="7704C3AE" w14:textId="7D5E2525" w:rsidR="003558DE" w:rsidRPr="006E62E8" w:rsidRDefault="003558DE" w:rsidP="006E62E8">
      <w:pPr>
        <w:rPr>
          <w:rFonts w:ascii="BT Curve" w:hAnsi="BT Curve" w:cs="BT Curve"/>
          <w:sz w:val="20"/>
          <w:szCs w:val="20"/>
        </w:rPr>
      </w:pPr>
      <w:r w:rsidRPr="006E62E8">
        <w:rPr>
          <w:rFonts w:ascii="BT Curve" w:hAnsi="BT Curve" w:cs="BT Curve"/>
          <w:sz w:val="20"/>
          <w:szCs w:val="20"/>
        </w:rPr>
        <w:t xml:space="preserve">BT Redcare currently provide a </w:t>
      </w:r>
      <w:r w:rsidR="006E62E8" w:rsidRPr="006E62E8">
        <w:rPr>
          <w:rFonts w:ascii="BT Curve" w:hAnsi="BT Curve" w:cs="BT Curve"/>
          <w:sz w:val="20"/>
          <w:szCs w:val="20"/>
        </w:rPr>
        <w:t>10-year</w:t>
      </w:r>
      <w:r w:rsidRPr="006E62E8">
        <w:rPr>
          <w:rFonts w:ascii="BT Curve" w:hAnsi="BT Curve" w:cs="BT Curve"/>
          <w:sz w:val="20"/>
          <w:szCs w:val="20"/>
        </w:rPr>
        <w:t xml:space="preserve"> warranty on its Next Generation portfolio</w:t>
      </w:r>
      <w:r w:rsidR="00843FFC" w:rsidRPr="006E62E8">
        <w:rPr>
          <w:rFonts w:ascii="BT Curve" w:hAnsi="BT Curve" w:cs="BT Curve"/>
          <w:sz w:val="20"/>
          <w:szCs w:val="20"/>
        </w:rPr>
        <w:t>.</w:t>
      </w:r>
    </w:p>
    <w:p w14:paraId="74259DBA" w14:textId="77777777" w:rsidR="004B6530" w:rsidRPr="006E62E8" w:rsidRDefault="004B6530">
      <w:pPr>
        <w:rPr>
          <w:rFonts w:ascii="BT Curve" w:hAnsi="BT Curve" w:cs="BT Curve"/>
          <w:sz w:val="24"/>
          <w:szCs w:val="24"/>
        </w:rPr>
      </w:pPr>
    </w:p>
    <w:sectPr w:rsidR="004B6530" w:rsidRPr="006E6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C521" w14:textId="77777777" w:rsidR="00D93949" w:rsidRDefault="00D93949" w:rsidP="003B2D84">
      <w:pPr>
        <w:spacing w:after="0" w:line="240" w:lineRule="auto"/>
      </w:pPr>
      <w:r>
        <w:separator/>
      </w:r>
    </w:p>
  </w:endnote>
  <w:endnote w:type="continuationSeparator" w:id="0">
    <w:p w14:paraId="3F7FF214" w14:textId="77777777" w:rsidR="00D93949" w:rsidRDefault="00D93949" w:rsidP="003B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T Curve Headline">
    <w:panose1 w:val="020B0603020203020204"/>
    <w:charset w:val="00"/>
    <w:family w:val="swiss"/>
    <w:pitch w:val="variable"/>
    <w:sig w:usb0="A000026F" w:usb1="0000004A" w:usb2="00000008" w:usb3="00000000" w:csb0="00000005" w:csb1="00000000"/>
  </w:font>
  <w:font w:name="BT Curve">
    <w:panose1 w:val="020B0503020203020204"/>
    <w:charset w:val="00"/>
    <w:family w:val="swiss"/>
    <w:pitch w:val="variable"/>
    <w:sig w:usb0="A000026F" w:usb1="0000004A" w:usb2="00000008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E685" w14:textId="77777777" w:rsidR="00D93949" w:rsidRDefault="00D93949" w:rsidP="003B2D84">
      <w:pPr>
        <w:spacing w:after="0" w:line="240" w:lineRule="auto"/>
      </w:pPr>
      <w:r>
        <w:separator/>
      </w:r>
    </w:p>
  </w:footnote>
  <w:footnote w:type="continuationSeparator" w:id="0">
    <w:p w14:paraId="63516759" w14:textId="77777777" w:rsidR="00D93949" w:rsidRDefault="00D93949" w:rsidP="003B2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C285C"/>
    <w:multiLevelType w:val="hybridMultilevel"/>
    <w:tmpl w:val="42621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30"/>
    <w:rsid w:val="001161C8"/>
    <w:rsid w:val="003558DE"/>
    <w:rsid w:val="003B2D84"/>
    <w:rsid w:val="004B6530"/>
    <w:rsid w:val="005F0FCC"/>
    <w:rsid w:val="006E62E8"/>
    <w:rsid w:val="00843FFC"/>
    <w:rsid w:val="00D93949"/>
    <w:rsid w:val="00EB5336"/>
    <w:rsid w:val="00EC6DEC"/>
    <w:rsid w:val="00FA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F237D1"/>
  <w15:chartTrackingRefBased/>
  <w15:docId w15:val="{7C472266-AC26-4FC1-B32E-74454E74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6530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5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60D7C2238AA4BAB38EB169C6102A6" ma:contentTypeVersion="13" ma:contentTypeDescription="Create a new document." ma:contentTypeScope="" ma:versionID="9b7212f4a68e8b523d40f4139e1dbab2">
  <xsd:schema xmlns:xsd="http://www.w3.org/2001/XMLSchema" xmlns:xs="http://www.w3.org/2001/XMLSchema" xmlns:p="http://schemas.microsoft.com/office/2006/metadata/properties" xmlns:ns2="3db075e2-597f-4720-8361-fcdf870f5091" xmlns:ns3="7f5cfa49-7066-4586-8e96-ac15ff68a871" targetNamespace="http://schemas.microsoft.com/office/2006/metadata/properties" ma:root="true" ma:fieldsID="27a7b5c3558f8b7de54a3f782acbab43" ns2:_="" ns3:_="">
    <xsd:import namespace="3db075e2-597f-4720-8361-fcdf870f5091"/>
    <xsd:import namespace="7f5cfa49-7066-4586-8e96-ac15ff68a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075e2-597f-4720-8361-fcdf870f5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31deeb-2674-43eb-80e4-de4fbf68b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cfa49-7066-4586-8e96-ac15ff68a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f45dd50-b6f6-4968-86a4-19384ca92291}" ma:internalName="TaxCatchAll" ma:showField="CatchAllData" ma:web="7f5cfa49-7066-4586-8e96-ac15ff68a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075e2-597f-4720-8361-fcdf870f5091">
      <Terms xmlns="http://schemas.microsoft.com/office/infopath/2007/PartnerControls"/>
    </lcf76f155ced4ddcb4097134ff3c332f>
    <TaxCatchAll xmlns="7f5cfa49-7066-4586-8e96-ac15ff68a871" xsi:nil="true"/>
  </documentManagement>
</p:properties>
</file>

<file path=customXml/itemProps1.xml><?xml version="1.0" encoding="utf-8"?>
<ds:datastoreItem xmlns:ds="http://schemas.openxmlformats.org/officeDocument/2006/customXml" ds:itemID="{1C1375DC-420A-4AB6-8D42-B55B325C33B7}"/>
</file>

<file path=customXml/itemProps2.xml><?xml version="1.0" encoding="utf-8"?>
<ds:datastoreItem xmlns:ds="http://schemas.openxmlformats.org/officeDocument/2006/customXml" ds:itemID="{F651D548-1B31-4763-8F5D-6C4751429016}"/>
</file>

<file path=customXml/itemProps3.xml><?xml version="1.0" encoding="utf-8"?>
<ds:datastoreItem xmlns:ds="http://schemas.openxmlformats.org/officeDocument/2006/customXml" ds:itemID="{D873EBE2-22B0-4E03-A015-770E8D93ED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Whiting,NR,Nicholas,ND2R R</dc:creator>
  <cp:keywords/>
  <dc:description/>
  <cp:lastModifiedBy>Hayre,R,Ravina,NNH4 R</cp:lastModifiedBy>
  <cp:revision>3</cp:revision>
  <dcterms:created xsi:type="dcterms:W3CDTF">2022-10-26T08:53:00Z</dcterms:created>
  <dcterms:modified xsi:type="dcterms:W3CDTF">2022-10-26T09:17:00Z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2021-09-19T11:37:12Z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f94549e5-e597-4b77-b5b3-745c37178dff</vt:lpwstr>
  </property>
  <property fmtid="{D5CDD505-2E9C-101B-9397-08002B2CF9AE}" pid="8" name="MSIP_Label_55818d02-8d25-4bb9-b27c-e4db64670887_ContentBits">
    <vt:lpwstr>0</vt:lpwstr>
  </property>
  <property fmtid="{D5CDD505-2E9C-101B-9397-08002B2CF9AE}" pid="9" name="ContentTypeId">
    <vt:lpwstr>0x010100CD060D7C2238AA4BAB38EB169C6102A6</vt:lpwstr>
  </property>
</Properties>
</file>